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B5" w:rsidRPr="00E028C7" w:rsidRDefault="00D824B5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E028C7">
        <w:rPr>
          <w:rFonts w:ascii="Times New Roman" w:hAnsi="Times New Roman"/>
          <w:b/>
          <w:sz w:val="24"/>
          <w:szCs w:val="24"/>
        </w:rPr>
        <w:t xml:space="preserve">Дорожный фонд </w:t>
      </w:r>
    </w:p>
    <w:p w:rsidR="00D824B5" w:rsidRPr="00E028C7" w:rsidRDefault="00D824B5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E028C7">
        <w:rPr>
          <w:rFonts w:ascii="Times New Roman" w:hAnsi="Times New Roman"/>
          <w:b/>
          <w:sz w:val="24"/>
          <w:szCs w:val="24"/>
        </w:rPr>
        <w:t xml:space="preserve">Ханты-Мансийского автономного округа – Югры </w:t>
      </w:r>
    </w:p>
    <w:p w:rsidR="0034168D" w:rsidRPr="00E028C7" w:rsidRDefault="0034168D" w:rsidP="0034168D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35461C" w:rsidRPr="00E028C7" w:rsidRDefault="0035461C" w:rsidP="00C64AD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028C7">
        <w:rPr>
          <w:rFonts w:ascii="Times New Roman" w:hAnsi="Times New Roman"/>
          <w:sz w:val="24"/>
          <w:szCs w:val="24"/>
        </w:rPr>
        <w:t xml:space="preserve">Дорожный фонд </w:t>
      </w:r>
      <w:r w:rsidR="00C64AD5" w:rsidRPr="00E028C7">
        <w:rPr>
          <w:rFonts w:ascii="Times New Roman" w:hAnsi="Times New Roman"/>
          <w:sz w:val="24"/>
          <w:szCs w:val="24"/>
        </w:rPr>
        <w:t>Ханты-Мансийского автономного округа – Югры</w:t>
      </w:r>
      <w:r w:rsidR="00C64AD5" w:rsidRPr="00E028C7">
        <w:rPr>
          <w:rFonts w:ascii="Times New Roman" w:hAnsi="Times New Roman"/>
          <w:b/>
          <w:sz w:val="24"/>
          <w:szCs w:val="24"/>
        </w:rPr>
        <w:t xml:space="preserve"> </w:t>
      </w:r>
      <w:r w:rsidR="00C64AD5" w:rsidRPr="00E028C7">
        <w:rPr>
          <w:rFonts w:ascii="Times New Roman" w:hAnsi="Times New Roman"/>
          <w:sz w:val="24"/>
          <w:szCs w:val="24"/>
        </w:rPr>
        <w:t xml:space="preserve"> </w:t>
      </w:r>
      <w:r w:rsidRPr="00E028C7">
        <w:rPr>
          <w:rFonts w:ascii="Times New Roman" w:hAnsi="Times New Roman"/>
          <w:sz w:val="24"/>
          <w:szCs w:val="24"/>
        </w:rPr>
        <w:t>(далее – дорожный фонд) определен законом автономного округа от 28.10.2011 № 104-оз «О дорожном фонде Ханты-Мансийского автономного округа – Югры» (далее – закон 104-оз) как часть средств бюджета</w:t>
      </w:r>
      <w:r w:rsidR="00C64AD5" w:rsidRPr="00E028C7">
        <w:rPr>
          <w:rFonts w:ascii="Times New Roman" w:hAnsi="Times New Roman"/>
          <w:sz w:val="24"/>
          <w:szCs w:val="24"/>
        </w:rPr>
        <w:t xml:space="preserve"> автономного округа</w:t>
      </w:r>
      <w:r w:rsidRPr="00E028C7">
        <w:rPr>
          <w:rFonts w:ascii="Times New Roman" w:hAnsi="Times New Roman"/>
          <w:sz w:val="24"/>
          <w:szCs w:val="24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регионального или межмуниципального значения автономного округа, предоставления субсидий бюджетам муниципальных образований автономного округа на строительство, реконструкцию, капитальный ремонт и ремонт автомобильных дорог общего пользования местного значения</w:t>
      </w:r>
      <w:r w:rsidR="00A05187" w:rsidRPr="00E028C7">
        <w:rPr>
          <w:rFonts w:ascii="Times New Roman" w:hAnsi="Times New Roman"/>
          <w:sz w:val="24"/>
          <w:szCs w:val="24"/>
        </w:rPr>
        <w:t>, на их содержание в части приобретения и установки на аварийно-опасных участках автомобильных дорог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 об административных правонарушениях в области дорожного движения, выявленных с помощью таких средств</w:t>
      </w:r>
      <w:r w:rsidRPr="00E028C7">
        <w:rPr>
          <w:rFonts w:ascii="Times New Roman" w:hAnsi="Times New Roman"/>
          <w:sz w:val="24"/>
          <w:szCs w:val="24"/>
        </w:rPr>
        <w:t>,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 автономного округа, не имеющих круглогодичной связи с сетью автомобильных дорог общего пользования.</w:t>
      </w:r>
    </w:p>
    <w:p w:rsidR="000311E4" w:rsidRPr="00E028C7" w:rsidRDefault="000311E4" w:rsidP="000311E4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28C7">
        <w:rPr>
          <w:rFonts w:ascii="Times New Roman" w:eastAsia="Times New Roman" w:hAnsi="Times New Roman"/>
          <w:b/>
          <w:sz w:val="24"/>
          <w:szCs w:val="24"/>
          <w:lang w:eastAsia="ru-RU"/>
        </w:rPr>
        <w:t>Доходы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 xml:space="preserve"> дорожного фонда автономного округа за 20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исполнены в сумме 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 xml:space="preserve">13 333 488,2 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>тыс. рублей, что составляет к уточненным плановым назначениям 10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 xml:space="preserve">9 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 xml:space="preserve">%. </w:t>
      </w:r>
      <w:r w:rsidR="00425584" w:rsidRPr="00E028C7">
        <w:rPr>
          <w:rFonts w:ascii="Times New Roman" w:eastAsia="Times New Roman" w:hAnsi="Times New Roman"/>
          <w:sz w:val="24"/>
          <w:szCs w:val="24"/>
          <w:lang w:eastAsia="ru-RU"/>
        </w:rPr>
        <w:t>Прир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>ост к доходам дорожного фонда за 201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составил </w:t>
      </w:r>
      <w:r w:rsidR="00677F68" w:rsidRPr="00677F68">
        <w:rPr>
          <w:rFonts w:ascii="Times New Roman" w:eastAsia="Times New Roman" w:hAnsi="Times New Roman"/>
          <w:sz w:val="24"/>
          <w:szCs w:val="24"/>
          <w:lang w:eastAsia="ru-RU"/>
        </w:rPr>
        <w:t xml:space="preserve">163 318,6 тыс. рублей или 1,2 </w:t>
      </w:r>
      <w:r w:rsidRPr="00E028C7">
        <w:rPr>
          <w:rFonts w:ascii="Times New Roman" w:eastAsia="Times New Roman" w:hAnsi="Times New Roman"/>
          <w:sz w:val="24"/>
          <w:szCs w:val="24"/>
          <w:lang w:eastAsia="ru-RU"/>
        </w:rPr>
        <w:t>%.</w:t>
      </w:r>
    </w:p>
    <w:p w:rsidR="00A248CE" w:rsidRPr="00E028C7" w:rsidRDefault="00677F68" w:rsidP="000311E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77F68">
        <w:rPr>
          <w:rFonts w:ascii="Times New Roman" w:eastAsia="Times New Roman" w:hAnsi="Times New Roman"/>
          <w:sz w:val="24"/>
          <w:szCs w:val="24"/>
          <w:lang w:eastAsia="ru-RU"/>
        </w:rPr>
        <w:t>Исполнение дорожного фонда характеризуется как выполнением уточненных плановых назначений, так и ростом поступлений к 2019 году, за сч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677F68">
        <w:rPr>
          <w:rFonts w:ascii="Times New Roman" w:eastAsia="Times New Roman" w:hAnsi="Times New Roman"/>
          <w:sz w:val="24"/>
          <w:szCs w:val="24"/>
          <w:lang w:eastAsia="ru-RU"/>
        </w:rPr>
        <w:t>т увеличения межбюджетных трансфертов из федерального бюджета</w:t>
      </w:r>
      <w:r w:rsidR="000311E4" w:rsidRPr="00E028C7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56114" w:rsidRPr="00E028C7">
        <w:rPr>
          <w:rFonts w:ascii="Times New Roman" w:hAnsi="Times New Roman"/>
          <w:sz w:val="24"/>
          <w:szCs w:val="24"/>
        </w:rPr>
        <w:t xml:space="preserve"> </w:t>
      </w:r>
    </w:p>
    <w:p w:rsidR="00856114" w:rsidRPr="00E028C7" w:rsidRDefault="00856114" w:rsidP="00A248CE">
      <w:pPr>
        <w:jc w:val="right"/>
        <w:rPr>
          <w:rFonts w:ascii="Times New Roman" w:hAnsi="Times New Roman"/>
          <w:sz w:val="24"/>
          <w:szCs w:val="24"/>
        </w:rPr>
      </w:pPr>
    </w:p>
    <w:p w:rsidR="0035461C" w:rsidRPr="00E028C7" w:rsidRDefault="00D27ECB" w:rsidP="00C64AD5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E028C7">
        <w:rPr>
          <w:rFonts w:ascii="Times New Roman" w:hAnsi="Times New Roman"/>
          <w:b/>
          <w:sz w:val="24"/>
          <w:szCs w:val="24"/>
        </w:rPr>
        <w:t>Расходы</w:t>
      </w:r>
      <w:r w:rsidRPr="00E028C7">
        <w:rPr>
          <w:rFonts w:ascii="Times New Roman" w:hAnsi="Times New Roman"/>
          <w:sz w:val="24"/>
          <w:szCs w:val="24"/>
        </w:rPr>
        <w:t xml:space="preserve"> </w:t>
      </w:r>
      <w:r w:rsidR="0035461C" w:rsidRPr="00E028C7">
        <w:rPr>
          <w:rFonts w:ascii="Times New Roman" w:hAnsi="Times New Roman"/>
          <w:sz w:val="24"/>
          <w:szCs w:val="24"/>
        </w:rPr>
        <w:t>дорожног</w:t>
      </w:r>
      <w:r w:rsidR="00B64B6C">
        <w:rPr>
          <w:rFonts w:ascii="Times New Roman" w:hAnsi="Times New Roman"/>
          <w:sz w:val="24"/>
          <w:szCs w:val="24"/>
        </w:rPr>
        <w:t>о фонда автономного округа в 2020</w:t>
      </w:r>
      <w:r w:rsidR="0035461C" w:rsidRPr="00E028C7">
        <w:rPr>
          <w:rFonts w:ascii="Times New Roman" w:hAnsi="Times New Roman"/>
          <w:sz w:val="24"/>
          <w:szCs w:val="24"/>
        </w:rPr>
        <w:t xml:space="preserve"> году сложил</w:t>
      </w:r>
      <w:r w:rsidRPr="00E028C7">
        <w:rPr>
          <w:rFonts w:ascii="Times New Roman" w:hAnsi="Times New Roman"/>
          <w:sz w:val="24"/>
          <w:szCs w:val="24"/>
        </w:rPr>
        <w:t>и</w:t>
      </w:r>
      <w:r w:rsidR="0035461C" w:rsidRPr="00E028C7">
        <w:rPr>
          <w:rFonts w:ascii="Times New Roman" w:hAnsi="Times New Roman"/>
          <w:sz w:val="24"/>
          <w:szCs w:val="24"/>
        </w:rPr>
        <w:t xml:space="preserve">сь в сумме </w:t>
      </w:r>
      <w:r w:rsidR="00B64B6C" w:rsidRPr="00B64B6C">
        <w:rPr>
          <w:rFonts w:ascii="Times New Roman" w:hAnsi="Times New Roman"/>
          <w:sz w:val="24"/>
          <w:szCs w:val="24"/>
        </w:rPr>
        <w:t>13 454 980,4</w:t>
      </w:r>
      <w:r w:rsidR="00B64B6C">
        <w:rPr>
          <w:rFonts w:ascii="Times New Roman" w:hAnsi="Times New Roman"/>
          <w:sz w:val="24"/>
          <w:szCs w:val="24"/>
        </w:rPr>
        <w:t xml:space="preserve"> </w:t>
      </w:r>
      <w:r w:rsidR="0035461C" w:rsidRPr="00E028C7">
        <w:rPr>
          <w:rFonts w:ascii="Times New Roman" w:hAnsi="Times New Roman"/>
          <w:sz w:val="24"/>
          <w:szCs w:val="24"/>
        </w:rPr>
        <w:t>тыс. рублей</w:t>
      </w:r>
      <w:r w:rsidR="0063714B" w:rsidRPr="00E028C7">
        <w:rPr>
          <w:rFonts w:ascii="Times New Roman" w:hAnsi="Times New Roman"/>
          <w:sz w:val="24"/>
          <w:szCs w:val="24"/>
        </w:rPr>
        <w:t xml:space="preserve">, </w:t>
      </w:r>
      <w:r w:rsidR="0035461C" w:rsidRPr="00E028C7">
        <w:rPr>
          <w:rFonts w:ascii="Times New Roman" w:hAnsi="Times New Roman"/>
          <w:sz w:val="24"/>
          <w:szCs w:val="24"/>
        </w:rPr>
        <w:t xml:space="preserve">что составляет </w:t>
      </w:r>
      <w:r w:rsidR="00B64B6C">
        <w:rPr>
          <w:rFonts w:ascii="Times New Roman" w:hAnsi="Times New Roman"/>
          <w:sz w:val="24"/>
          <w:szCs w:val="24"/>
        </w:rPr>
        <w:t xml:space="preserve">89,8 </w:t>
      </w:r>
      <w:r w:rsidR="0035461C" w:rsidRPr="00E028C7">
        <w:rPr>
          <w:rFonts w:ascii="Times New Roman" w:hAnsi="Times New Roman"/>
          <w:sz w:val="24"/>
          <w:szCs w:val="24"/>
        </w:rPr>
        <w:t>% к уточненному плану на год</w:t>
      </w:r>
      <w:r w:rsidR="00D41BE3" w:rsidRPr="00E028C7">
        <w:rPr>
          <w:rFonts w:ascii="Times New Roman" w:hAnsi="Times New Roman"/>
          <w:sz w:val="24"/>
          <w:szCs w:val="24"/>
        </w:rPr>
        <w:t xml:space="preserve">, в том числе за счет средств федерального бюджета в сумме </w:t>
      </w:r>
      <w:r w:rsidR="00B64B6C">
        <w:rPr>
          <w:rFonts w:ascii="Times New Roman" w:hAnsi="Times New Roman"/>
          <w:sz w:val="24"/>
          <w:szCs w:val="24"/>
        </w:rPr>
        <w:t>2 522 477,5</w:t>
      </w:r>
      <w:r w:rsidR="00D41BE3" w:rsidRPr="00E028C7">
        <w:rPr>
          <w:rFonts w:ascii="Times New Roman" w:hAnsi="Times New Roman"/>
          <w:sz w:val="24"/>
          <w:szCs w:val="24"/>
        </w:rPr>
        <w:t xml:space="preserve"> тыс. рублей, что составляет </w:t>
      </w:r>
      <w:r w:rsidR="00B64B6C">
        <w:rPr>
          <w:rFonts w:ascii="Times New Roman" w:hAnsi="Times New Roman"/>
          <w:sz w:val="24"/>
          <w:szCs w:val="24"/>
        </w:rPr>
        <w:t xml:space="preserve">99,9 </w:t>
      </w:r>
      <w:r w:rsidR="00D41BE3" w:rsidRPr="00E028C7">
        <w:rPr>
          <w:rFonts w:ascii="Times New Roman" w:hAnsi="Times New Roman"/>
          <w:sz w:val="24"/>
          <w:szCs w:val="24"/>
        </w:rPr>
        <w:t>% к уточненному плану на год</w:t>
      </w:r>
      <w:r w:rsidR="0035461C" w:rsidRPr="00E028C7">
        <w:rPr>
          <w:rFonts w:ascii="Times New Roman" w:hAnsi="Times New Roman"/>
          <w:sz w:val="24"/>
          <w:szCs w:val="24"/>
        </w:rPr>
        <w:t xml:space="preserve">. </w:t>
      </w:r>
      <w:r w:rsidR="00C64AD5" w:rsidRPr="00E028C7">
        <w:rPr>
          <w:rFonts w:ascii="Times New Roman" w:hAnsi="Times New Roman"/>
          <w:sz w:val="24"/>
          <w:szCs w:val="24"/>
        </w:rPr>
        <w:t>К уровню 201</w:t>
      </w:r>
      <w:r w:rsidR="00B64B6C">
        <w:rPr>
          <w:rFonts w:ascii="Times New Roman" w:hAnsi="Times New Roman"/>
          <w:sz w:val="24"/>
          <w:szCs w:val="24"/>
        </w:rPr>
        <w:t>9</w:t>
      </w:r>
      <w:r w:rsidR="00C64AD5" w:rsidRPr="00E028C7">
        <w:rPr>
          <w:rFonts w:ascii="Times New Roman" w:hAnsi="Times New Roman"/>
          <w:sz w:val="24"/>
          <w:szCs w:val="24"/>
        </w:rPr>
        <w:t xml:space="preserve"> года прирост расходов составил </w:t>
      </w:r>
      <w:r w:rsidR="00677F68" w:rsidRPr="00677F68">
        <w:rPr>
          <w:rFonts w:ascii="Times New Roman" w:hAnsi="Times New Roman"/>
          <w:sz w:val="24"/>
          <w:szCs w:val="24"/>
        </w:rPr>
        <w:t>854 755,4</w:t>
      </w:r>
      <w:r w:rsidR="00C64AD5" w:rsidRPr="00E028C7">
        <w:rPr>
          <w:rFonts w:ascii="Times New Roman" w:hAnsi="Times New Roman"/>
          <w:sz w:val="24"/>
          <w:szCs w:val="24"/>
        </w:rPr>
        <w:t xml:space="preserve"> тыс. рублей или </w:t>
      </w:r>
      <w:r w:rsidR="00B64B6C">
        <w:rPr>
          <w:rFonts w:ascii="Times New Roman" w:hAnsi="Times New Roman"/>
          <w:sz w:val="24"/>
          <w:szCs w:val="24"/>
        </w:rPr>
        <w:t>6,8</w:t>
      </w:r>
      <w:r w:rsidR="00183C5C" w:rsidRPr="00E028C7">
        <w:rPr>
          <w:rFonts w:ascii="Times New Roman" w:hAnsi="Times New Roman"/>
          <w:sz w:val="24"/>
          <w:szCs w:val="24"/>
        </w:rPr>
        <w:t xml:space="preserve"> </w:t>
      </w:r>
      <w:r w:rsidR="00C64AD5" w:rsidRPr="00E028C7">
        <w:rPr>
          <w:rFonts w:ascii="Times New Roman" w:hAnsi="Times New Roman"/>
          <w:sz w:val="24"/>
          <w:szCs w:val="24"/>
        </w:rPr>
        <w:t>%.</w:t>
      </w:r>
    </w:p>
    <w:p w:rsidR="0035461C" w:rsidRPr="00E028C7" w:rsidRDefault="0035461C" w:rsidP="0035461C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28C7">
        <w:rPr>
          <w:rFonts w:ascii="Times New Roman" w:hAnsi="Times New Roman"/>
          <w:sz w:val="24"/>
          <w:szCs w:val="24"/>
        </w:rPr>
        <w:t>Основны</w:t>
      </w:r>
      <w:r w:rsidR="007A745D" w:rsidRPr="00E028C7">
        <w:rPr>
          <w:rFonts w:ascii="Times New Roman" w:hAnsi="Times New Roman"/>
          <w:sz w:val="24"/>
          <w:szCs w:val="24"/>
        </w:rPr>
        <w:t>е причины</w:t>
      </w:r>
      <w:r w:rsidRPr="00E028C7">
        <w:rPr>
          <w:rFonts w:ascii="Times New Roman" w:hAnsi="Times New Roman"/>
          <w:sz w:val="24"/>
          <w:szCs w:val="24"/>
        </w:rPr>
        <w:t xml:space="preserve"> низкого исполнения </w:t>
      </w:r>
      <w:r w:rsidR="007A745D" w:rsidRPr="00E028C7">
        <w:rPr>
          <w:rFonts w:ascii="Times New Roman" w:hAnsi="Times New Roman"/>
          <w:sz w:val="24"/>
          <w:szCs w:val="24"/>
        </w:rPr>
        <w:t>расходов в 20</w:t>
      </w:r>
      <w:r w:rsidR="00B64B6C">
        <w:rPr>
          <w:rFonts w:ascii="Times New Roman" w:hAnsi="Times New Roman"/>
          <w:sz w:val="24"/>
          <w:szCs w:val="24"/>
        </w:rPr>
        <w:t>20</w:t>
      </w:r>
      <w:r w:rsidR="007A745D" w:rsidRPr="00E028C7">
        <w:rPr>
          <w:rFonts w:ascii="Times New Roman" w:hAnsi="Times New Roman"/>
          <w:sz w:val="24"/>
          <w:szCs w:val="24"/>
        </w:rPr>
        <w:t xml:space="preserve"> году </w:t>
      </w:r>
      <w:r w:rsidR="00454958" w:rsidRPr="00E028C7">
        <w:rPr>
          <w:rFonts w:ascii="Times New Roman" w:hAnsi="Times New Roman"/>
          <w:sz w:val="24"/>
          <w:szCs w:val="24"/>
        </w:rPr>
        <w:t>объясняю</w:t>
      </w:r>
      <w:r w:rsidR="00CA0EA0" w:rsidRPr="00E028C7">
        <w:rPr>
          <w:rFonts w:ascii="Times New Roman" w:hAnsi="Times New Roman"/>
          <w:sz w:val="24"/>
          <w:szCs w:val="24"/>
        </w:rPr>
        <w:t>тся:</w:t>
      </w:r>
    </w:p>
    <w:p w:rsidR="0035461C" w:rsidRPr="004F400E" w:rsidRDefault="00454958" w:rsidP="0035461C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400E">
        <w:rPr>
          <w:rFonts w:ascii="Times New Roman" w:hAnsi="Times New Roman"/>
          <w:sz w:val="24"/>
          <w:szCs w:val="24"/>
        </w:rPr>
        <w:t>экономией</w:t>
      </w:r>
      <w:r w:rsidR="0035461C" w:rsidRPr="004F400E">
        <w:rPr>
          <w:rFonts w:ascii="Times New Roman" w:hAnsi="Times New Roman"/>
          <w:sz w:val="24"/>
          <w:szCs w:val="24"/>
        </w:rPr>
        <w:t>, сложившаяся по результатам проведения конкурсных процедур,</w:t>
      </w:r>
    </w:p>
    <w:p w:rsidR="00AB1952" w:rsidRPr="004F400E" w:rsidRDefault="00C0357A" w:rsidP="009F152B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400E">
        <w:rPr>
          <w:rFonts w:ascii="Times New Roman" w:hAnsi="Times New Roman"/>
          <w:sz w:val="24"/>
          <w:szCs w:val="24"/>
        </w:rPr>
        <w:t>неисполнение</w:t>
      </w:r>
      <w:r w:rsidR="00454958" w:rsidRPr="004F400E">
        <w:rPr>
          <w:rFonts w:ascii="Times New Roman" w:hAnsi="Times New Roman"/>
          <w:sz w:val="24"/>
          <w:szCs w:val="24"/>
        </w:rPr>
        <w:t>м</w:t>
      </w:r>
      <w:r w:rsidRPr="004F400E">
        <w:rPr>
          <w:rFonts w:ascii="Times New Roman" w:hAnsi="Times New Roman"/>
          <w:sz w:val="24"/>
          <w:szCs w:val="24"/>
        </w:rPr>
        <w:t xml:space="preserve"> договорных обязательств подрядчиками</w:t>
      </w:r>
      <w:r w:rsidR="00AB1952" w:rsidRPr="004F400E">
        <w:rPr>
          <w:rFonts w:ascii="Times New Roman" w:hAnsi="Times New Roman"/>
          <w:sz w:val="24"/>
          <w:szCs w:val="24"/>
        </w:rPr>
        <w:t>,</w:t>
      </w:r>
    </w:p>
    <w:p w:rsidR="0035461C" w:rsidRPr="004F400E" w:rsidRDefault="00AB1952" w:rsidP="00AB1952">
      <w:pPr>
        <w:pStyle w:val="a3"/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F400E">
        <w:rPr>
          <w:rFonts w:ascii="Times New Roman" w:hAnsi="Times New Roman"/>
          <w:sz w:val="24"/>
          <w:szCs w:val="24"/>
        </w:rPr>
        <w:t>перечисление межбюджетных трансфертов в пределах сумм, необходимых для оплаты денежных обязательств</w:t>
      </w:r>
      <w:r w:rsidR="00B32ACB" w:rsidRPr="004F400E">
        <w:rPr>
          <w:rFonts w:ascii="Times New Roman" w:hAnsi="Times New Roman"/>
          <w:sz w:val="24"/>
          <w:szCs w:val="24"/>
        </w:rPr>
        <w:t>.</w:t>
      </w:r>
    </w:p>
    <w:p w:rsidR="0035461C" w:rsidRPr="00C21712" w:rsidRDefault="00E33475" w:rsidP="0035461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C21712">
        <w:rPr>
          <w:rFonts w:ascii="Times New Roman" w:hAnsi="Times New Roman"/>
          <w:sz w:val="24"/>
          <w:szCs w:val="24"/>
        </w:rPr>
        <w:lastRenderedPageBreak/>
        <w:t xml:space="preserve">В </w:t>
      </w:r>
      <w:r w:rsidR="004F400E" w:rsidRPr="00C21712">
        <w:rPr>
          <w:rFonts w:ascii="Times New Roman" w:hAnsi="Times New Roman"/>
          <w:sz w:val="24"/>
          <w:szCs w:val="24"/>
        </w:rPr>
        <w:t>2020</w:t>
      </w:r>
      <w:r w:rsidR="0035461C" w:rsidRPr="00C21712">
        <w:rPr>
          <w:rFonts w:ascii="Times New Roman" w:hAnsi="Times New Roman"/>
          <w:sz w:val="24"/>
          <w:szCs w:val="24"/>
        </w:rPr>
        <w:t xml:space="preserve"> году расходование средств дорожного фонда осуществлялось в рамках подпрограмм «Дорожное хозяйство»</w:t>
      </w:r>
      <w:r w:rsidR="007A7D12" w:rsidRPr="00C21712">
        <w:rPr>
          <w:rFonts w:ascii="Times New Roman" w:hAnsi="Times New Roman"/>
          <w:sz w:val="24"/>
          <w:szCs w:val="24"/>
        </w:rPr>
        <w:t xml:space="preserve"> </w:t>
      </w:r>
      <w:r w:rsidR="00B32ACB" w:rsidRPr="00C21712">
        <w:rPr>
          <w:rFonts w:ascii="Times New Roman" w:hAnsi="Times New Roman"/>
          <w:sz w:val="24"/>
          <w:szCs w:val="24"/>
        </w:rPr>
        <w:t>и «Безопасность дорожного движения»</w:t>
      </w:r>
      <w:r w:rsidR="007A7D12" w:rsidRPr="00C21712">
        <w:rPr>
          <w:rFonts w:ascii="Times New Roman" w:hAnsi="Times New Roman"/>
          <w:sz w:val="24"/>
          <w:szCs w:val="24"/>
        </w:rPr>
        <w:t>, в том числе по региональн</w:t>
      </w:r>
      <w:r w:rsidR="00C21712" w:rsidRPr="00C21712">
        <w:rPr>
          <w:rFonts w:ascii="Times New Roman" w:hAnsi="Times New Roman"/>
          <w:sz w:val="24"/>
          <w:szCs w:val="24"/>
        </w:rPr>
        <w:t>ым</w:t>
      </w:r>
      <w:r w:rsidR="007A7D12" w:rsidRPr="00C21712">
        <w:rPr>
          <w:rFonts w:ascii="Times New Roman" w:hAnsi="Times New Roman"/>
          <w:sz w:val="24"/>
          <w:szCs w:val="24"/>
        </w:rPr>
        <w:t xml:space="preserve"> проект</w:t>
      </w:r>
      <w:r w:rsidR="00C21712" w:rsidRPr="00C21712">
        <w:rPr>
          <w:rFonts w:ascii="Times New Roman" w:hAnsi="Times New Roman"/>
          <w:sz w:val="24"/>
          <w:szCs w:val="24"/>
        </w:rPr>
        <w:t>ам</w:t>
      </w:r>
      <w:r w:rsidR="007A7D12" w:rsidRPr="00C21712">
        <w:rPr>
          <w:rFonts w:ascii="Times New Roman" w:hAnsi="Times New Roman"/>
          <w:sz w:val="24"/>
          <w:szCs w:val="24"/>
        </w:rPr>
        <w:t xml:space="preserve"> «Дорожная сеть»</w:t>
      </w:r>
      <w:r w:rsidR="00C21712" w:rsidRPr="00C21712">
        <w:rPr>
          <w:rFonts w:ascii="Times New Roman" w:hAnsi="Times New Roman"/>
          <w:sz w:val="24"/>
          <w:szCs w:val="24"/>
        </w:rPr>
        <w:t xml:space="preserve"> и «Общесистемные меры развития дорожного хозяйства»</w:t>
      </w:r>
      <w:r w:rsidR="007A7D12" w:rsidRPr="00C21712">
        <w:rPr>
          <w:rFonts w:ascii="Times New Roman" w:hAnsi="Times New Roman"/>
          <w:sz w:val="24"/>
          <w:szCs w:val="24"/>
        </w:rPr>
        <w:t>,</w:t>
      </w:r>
      <w:r w:rsidR="00B32ACB" w:rsidRPr="00C21712">
        <w:rPr>
          <w:rFonts w:ascii="Times New Roman" w:hAnsi="Times New Roman"/>
          <w:sz w:val="24"/>
          <w:szCs w:val="24"/>
        </w:rPr>
        <w:t xml:space="preserve"> </w:t>
      </w:r>
      <w:r w:rsidR="0035461C" w:rsidRPr="00C21712">
        <w:rPr>
          <w:rFonts w:ascii="Times New Roman" w:hAnsi="Times New Roman"/>
          <w:sz w:val="24"/>
          <w:szCs w:val="24"/>
        </w:rPr>
        <w:t>государственной программы «</w:t>
      </w:r>
      <w:r w:rsidR="00B32ACB" w:rsidRPr="00C21712">
        <w:rPr>
          <w:rFonts w:ascii="Times New Roman" w:hAnsi="Times New Roman"/>
          <w:sz w:val="24"/>
          <w:szCs w:val="24"/>
        </w:rPr>
        <w:t xml:space="preserve">Современная транспортная система», </w:t>
      </w:r>
      <w:r w:rsidR="007A7D12" w:rsidRPr="00C21712">
        <w:rPr>
          <w:rFonts w:ascii="Times New Roman" w:hAnsi="Times New Roman"/>
          <w:sz w:val="24"/>
          <w:szCs w:val="24"/>
        </w:rPr>
        <w:t xml:space="preserve">по региональному проекту «Жилье» </w:t>
      </w:r>
      <w:r w:rsidR="00B32ACB" w:rsidRPr="00C21712">
        <w:rPr>
          <w:rFonts w:ascii="Times New Roman" w:hAnsi="Times New Roman"/>
          <w:sz w:val="24"/>
          <w:szCs w:val="24"/>
        </w:rPr>
        <w:t xml:space="preserve">подпрограммы «Содействие развитию жилищного строительства» государственной программы «Развитие жилищной сферы» </w:t>
      </w:r>
      <w:r w:rsidR="0035461C" w:rsidRPr="00C21712">
        <w:rPr>
          <w:rFonts w:ascii="Times New Roman" w:hAnsi="Times New Roman"/>
          <w:sz w:val="24"/>
          <w:szCs w:val="24"/>
        </w:rPr>
        <w:t>по следующим направлениям:</w:t>
      </w:r>
    </w:p>
    <w:p w:rsidR="0035461C" w:rsidRDefault="00CA0EA0" w:rsidP="004B0553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C21712">
        <w:rPr>
          <w:rFonts w:ascii="Times New Roman" w:hAnsi="Times New Roman"/>
          <w:sz w:val="24"/>
          <w:szCs w:val="24"/>
        </w:rPr>
        <w:t xml:space="preserve">– </w:t>
      </w:r>
      <w:r w:rsidR="0035461C" w:rsidRPr="00C21712">
        <w:rPr>
          <w:rFonts w:ascii="Times New Roman" w:hAnsi="Times New Roman"/>
          <w:sz w:val="24"/>
          <w:szCs w:val="24"/>
        </w:rPr>
        <w:t xml:space="preserve">предоставление бюджетных инвестиций в объекты государственной собственности в сумме </w:t>
      </w:r>
      <w:r w:rsidR="00C21712" w:rsidRPr="00C21712">
        <w:rPr>
          <w:rFonts w:ascii="Times New Roman" w:hAnsi="Times New Roman"/>
          <w:sz w:val="24"/>
          <w:szCs w:val="24"/>
        </w:rPr>
        <w:t xml:space="preserve">1 668 677,4 </w:t>
      </w:r>
      <w:r w:rsidR="0035461C" w:rsidRPr="00C21712">
        <w:rPr>
          <w:rFonts w:ascii="Times New Roman" w:hAnsi="Times New Roman"/>
          <w:sz w:val="24"/>
          <w:szCs w:val="24"/>
        </w:rPr>
        <w:t>тыс. рублей</w:t>
      </w:r>
      <w:r w:rsidR="00BE51CA" w:rsidRPr="00C21712">
        <w:rPr>
          <w:rFonts w:ascii="Times New Roman" w:hAnsi="Times New Roman"/>
          <w:sz w:val="24"/>
          <w:szCs w:val="24"/>
        </w:rPr>
        <w:t xml:space="preserve">, </w:t>
      </w:r>
      <w:r w:rsidR="0035461C" w:rsidRPr="00C21712">
        <w:rPr>
          <w:rFonts w:ascii="Times New Roman" w:hAnsi="Times New Roman"/>
          <w:sz w:val="24"/>
          <w:szCs w:val="24"/>
        </w:rPr>
        <w:t>из них:</w:t>
      </w:r>
    </w:p>
    <w:p w:rsidR="00224008" w:rsidRPr="00F65006" w:rsidRDefault="00224008" w:rsidP="00224008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строительство автомобильной дороги г. Урай - п. Половинка в сумме 8 672,4 тыс. рублей,</w:t>
      </w:r>
    </w:p>
    <w:p w:rsidR="0035461C" w:rsidRPr="00F65006" w:rsidRDefault="00224008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строительство автомобильной дороги г. Тюмень - п. Нижняя Тавда - пгт. Междуреченский - г. Урай - г. Нягань - пгт. Приобье на участке г. Тюмень - п. Нижняя Тавда - пгт. Междуреченский. II очередь: VIII пусковой комплекс Куминский - Тынкуль</w:t>
      </w:r>
      <w:r w:rsidR="0035461C" w:rsidRPr="00F65006">
        <w:rPr>
          <w:rFonts w:ascii="Times New Roman" w:hAnsi="Times New Roman"/>
          <w:sz w:val="24"/>
          <w:szCs w:val="24"/>
        </w:rPr>
        <w:t xml:space="preserve"> в сумме </w:t>
      </w:r>
      <w:r w:rsidRPr="00F65006">
        <w:rPr>
          <w:rFonts w:ascii="Times New Roman" w:hAnsi="Times New Roman"/>
          <w:sz w:val="24"/>
          <w:szCs w:val="24"/>
        </w:rPr>
        <w:t xml:space="preserve">1 471 815,2 </w:t>
      </w:r>
      <w:r w:rsidR="0035461C" w:rsidRPr="00F65006">
        <w:rPr>
          <w:rFonts w:ascii="Times New Roman" w:hAnsi="Times New Roman"/>
          <w:sz w:val="24"/>
          <w:szCs w:val="24"/>
        </w:rPr>
        <w:t>тыс. рублей,</w:t>
      </w:r>
    </w:p>
    <w:p w:rsidR="005C04E6" w:rsidRPr="00F65006" w:rsidRDefault="00224008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реконструкция автомобильной дороги Сургут - Лянтор, км 21 - км 33 в сумме 183,8 тыс. рублей,</w:t>
      </w:r>
    </w:p>
    <w:p w:rsidR="00224008" w:rsidRPr="00F65006" w:rsidRDefault="00224008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автомобильная дорога г. Сургут - г. Лянтор. Реконструкция мостового перехода через реку Малая Кучиминская на км 33+365 в сумме 109 840,9 тыс. рублей,</w:t>
      </w:r>
    </w:p>
    <w:p w:rsidR="00224008" w:rsidRPr="00F65006" w:rsidRDefault="00224008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автомобильная дорога г. Сургут - г. Лянтор. Реконструкция мостового перехода через Ручей на км 34+815</w:t>
      </w:r>
      <w:r w:rsidR="00F65006" w:rsidRPr="00F65006">
        <w:rPr>
          <w:rFonts w:ascii="Times New Roman" w:hAnsi="Times New Roman"/>
          <w:sz w:val="24"/>
          <w:szCs w:val="24"/>
        </w:rPr>
        <w:t xml:space="preserve"> в сумме 68 743,3 тыс. рублей,</w:t>
      </w:r>
    </w:p>
    <w:p w:rsidR="006C2534" w:rsidRPr="00F65006" w:rsidRDefault="00F65006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>автомобильная дорога г. Сургут - г. Лянтор. Реконструкция участка км 31+800 - км 42+320 в сумме 2 427,9 тыс. рублей,</w:t>
      </w:r>
    </w:p>
    <w:p w:rsidR="006C2534" w:rsidRPr="00F65006" w:rsidRDefault="006C2534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 xml:space="preserve">реконструкция автомобильной дороги г. Югорск - пгт. Таежный в сумме </w:t>
      </w:r>
      <w:r w:rsidR="00224008" w:rsidRPr="00F65006">
        <w:rPr>
          <w:rFonts w:ascii="Times New Roman" w:hAnsi="Times New Roman"/>
          <w:sz w:val="24"/>
          <w:szCs w:val="24"/>
        </w:rPr>
        <w:t xml:space="preserve">6 929,7 </w:t>
      </w:r>
      <w:r w:rsidRPr="00F65006">
        <w:rPr>
          <w:rFonts w:ascii="Times New Roman" w:hAnsi="Times New Roman"/>
          <w:sz w:val="24"/>
          <w:szCs w:val="24"/>
        </w:rPr>
        <w:t>тыс. рублей,</w:t>
      </w:r>
    </w:p>
    <w:p w:rsidR="005C04E6" w:rsidRPr="00F65006" w:rsidRDefault="005C04E6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</w:rPr>
      </w:pPr>
      <w:r w:rsidRPr="00F65006">
        <w:rPr>
          <w:rFonts w:ascii="Times New Roman" w:hAnsi="Times New Roman"/>
          <w:sz w:val="24"/>
          <w:szCs w:val="24"/>
        </w:rPr>
        <w:t xml:space="preserve">автомобильная дорога г. Сургут - г. Нижневартовск. Реконструкция участка км 181 - км 19 в сумме </w:t>
      </w:r>
      <w:r w:rsidR="00224008" w:rsidRPr="00F65006">
        <w:rPr>
          <w:rFonts w:ascii="Times New Roman" w:hAnsi="Times New Roman"/>
          <w:sz w:val="24"/>
          <w:szCs w:val="24"/>
        </w:rPr>
        <w:t xml:space="preserve">32,1 </w:t>
      </w:r>
      <w:r w:rsidRPr="00F65006">
        <w:rPr>
          <w:rFonts w:ascii="Times New Roman" w:hAnsi="Times New Roman"/>
          <w:sz w:val="24"/>
          <w:szCs w:val="24"/>
        </w:rPr>
        <w:t>тыс. рублей,</w:t>
      </w:r>
    </w:p>
    <w:p w:rsidR="006C2534" w:rsidRPr="00B64B6C" w:rsidRDefault="005C04E6" w:rsidP="008E554C">
      <w:pPr>
        <w:spacing w:after="0" w:line="360" w:lineRule="auto"/>
        <w:ind w:right="-185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65006">
        <w:rPr>
          <w:rFonts w:ascii="Times New Roman" w:hAnsi="Times New Roman"/>
          <w:sz w:val="24"/>
          <w:szCs w:val="24"/>
        </w:rPr>
        <w:t>транспортная развязка в 2-х уровнях на пересечении автомобильных дорог г. Нижневартовск - г. Радужный и Восточного объезда г. Нижневартовска в сумме 32</w:t>
      </w:r>
      <w:r w:rsidR="00224008" w:rsidRPr="00F65006">
        <w:rPr>
          <w:rFonts w:ascii="Times New Roman" w:hAnsi="Times New Roman"/>
          <w:sz w:val="24"/>
          <w:szCs w:val="24"/>
        </w:rPr>
        <w:t>,1</w:t>
      </w:r>
      <w:r w:rsidRPr="00F65006">
        <w:rPr>
          <w:rFonts w:ascii="Times New Roman" w:hAnsi="Times New Roman"/>
          <w:sz w:val="24"/>
          <w:szCs w:val="24"/>
        </w:rPr>
        <w:t xml:space="preserve"> тыс. рублей</w:t>
      </w:r>
      <w:r w:rsidRPr="005C04E6">
        <w:rPr>
          <w:rFonts w:ascii="Times New Roman" w:hAnsi="Times New Roman"/>
          <w:sz w:val="24"/>
          <w:szCs w:val="24"/>
        </w:rPr>
        <w:t>;</w:t>
      </w:r>
    </w:p>
    <w:p w:rsidR="009D78CF" w:rsidRPr="00B214AE" w:rsidRDefault="00CA0EA0" w:rsidP="004B0553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4"/>
          <w:szCs w:val="24"/>
          <w:shd w:val="clear" w:color="auto" w:fill="FFFF00"/>
        </w:rPr>
      </w:pPr>
      <w:r w:rsidRPr="00B214AE">
        <w:rPr>
          <w:rFonts w:ascii="Times New Roman" w:hAnsi="Times New Roman"/>
          <w:sz w:val="24"/>
          <w:szCs w:val="24"/>
        </w:rPr>
        <w:t xml:space="preserve">– </w:t>
      </w:r>
      <w:r w:rsidR="009D78CF" w:rsidRPr="00B214AE">
        <w:rPr>
          <w:rFonts w:ascii="Times New Roman" w:hAnsi="Times New Roman"/>
          <w:sz w:val="24"/>
          <w:szCs w:val="24"/>
        </w:rPr>
        <w:t xml:space="preserve">обеспечение сохранности сети автомобильных дорог регионального или межмуниципального значения и управление дорожным хозяйством в сумме </w:t>
      </w:r>
      <w:r w:rsidR="00B214AE" w:rsidRPr="00B214AE">
        <w:rPr>
          <w:rFonts w:ascii="Times New Roman" w:hAnsi="Times New Roman"/>
          <w:sz w:val="24"/>
          <w:szCs w:val="24"/>
        </w:rPr>
        <w:t>8 012 363,5</w:t>
      </w:r>
      <w:r w:rsidR="009D78CF" w:rsidRPr="00B214AE">
        <w:rPr>
          <w:rFonts w:ascii="Times New Roman" w:hAnsi="Times New Roman"/>
          <w:sz w:val="24"/>
          <w:szCs w:val="24"/>
        </w:rPr>
        <w:t xml:space="preserve"> тыс. рублей, из них за счет средств бюджета Томской области 180 350,0 тыс. рублей</w:t>
      </w:r>
      <w:r w:rsidR="004B0553" w:rsidRPr="00B214AE">
        <w:rPr>
          <w:rFonts w:ascii="Times New Roman" w:hAnsi="Times New Roman"/>
          <w:sz w:val="24"/>
          <w:szCs w:val="24"/>
        </w:rPr>
        <w:t xml:space="preserve">, за счет средств федерального бюджета </w:t>
      </w:r>
      <w:r w:rsidR="00B214AE" w:rsidRPr="00B214AE">
        <w:rPr>
          <w:rFonts w:ascii="Times New Roman" w:hAnsi="Times New Roman"/>
          <w:sz w:val="24"/>
          <w:szCs w:val="24"/>
        </w:rPr>
        <w:t>1 101 216,0</w:t>
      </w:r>
      <w:r w:rsidR="004B0553" w:rsidRPr="00B214AE">
        <w:rPr>
          <w:rFonts w:ascii="Times New Roman" w:hAnsi="Times New Roman"/>
          <w:sz w:val="24"/>
          <w:szCs w:val="24"/>
        </w:rPr>
        <w:t xml:space="preserve"> тыс. рублей</w:t>
      </w:r>
      <w:r w:rsidR="009D78CF" w:rsidRPr="00B214AE">
        <w:rPr>
          <w:rFonts w:ascii="Times New Roman" w:hAnsi="Times New Roman"/>
          <w:sz w:val="24"/>
          <w:szCs w:val="24"/>
        </w:rPr>
        <w:t>, в том числе:</w:t>
      </w:r>
    </w:p>
    <w:p w:rsidR="009D78CF" w:rsidRPr="00B214AE" w:rsidRDefault="009D78CF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B214AE">
        <w:rPr>
          <w:rFonts w:ascii="Times New Roman" w:hAnsi="Times New Roman"/>
          <w:sz w:val="24"/>
          <w:szCs w:val="24"/>
        </w:rPr>
        <w:t>содержание сети автомобильных дорог общего пользования и искусственных сооружений на них, оборудование и содержание зимних автомобильных дорог и ледовых переправ межмуниципального значения</w:t>
      </w:r>
      <w:r w:rsidR="00CA0EA0" w:rsidRPr="00B214AE">
        <w:rPr>
          <w:rFonts w:ascii="Times New Roman" w:hAnsi="Times New Roman"/>
          <w:sz w:val="24"/>
          <w:szCs w:val="24"/>
        </w:rPr>
        <w:t xml:space="preserve">, улучшение технических характеристик автомобильных дорог, </w:t>
      </w:r>
      <w:r w:rsidR="00B214AE" w:rsidRPr="00B214AE">
        <w:rPr>
          <w:rFonts w:ascii="Times New Roman" w:hAnsi="Times New Roman"/>
          <w:sz w:val="24"/>
          <w:szCs w:val="24"/>
        </w:rPr>
        <w:t xml:space="preserve">создание интеллектуального транспортного комплекса, </w:t>
      </w:r>
      <w:r w:rsidR="00CA0EA0" w:rsidRPr="00B214AE">
        <w:rPr>
          <w:rFonts w:ascii="Times New Roman" w:hAnsi="Times New Roman"/>
          <w:sz w:val="24"/>
          <w:szCs w:val="24"/>
        </w:rPr>
        <w:t xml:space="preserve">функционирование системы </w:t>
      </w:r>
      <w:r w:rsidR="004B0553" w:rsidRPr="00B214AE">
        <w:rPr>
          <w:rFonts w:ascii="Times New Roman" w:hAnsi="Times New Roman"/>
          <w:sz w:val="24"/>
          <w:szCs w:val="24"/>
        </w:rPr>
        <w:t>фото-видео фиксации нарушений правил дорожного движения</w:t>
      </w:r>
      <w:r w:rsidRPr="00B214AE">
        <w:rPr>
          <w:rFonts w:ascii="Times New Roman" w:hAnsi="Times New Roman"/>
          <w:sz w:val="24"/>
          <w:szCs w:val="24"/>
        </w:rPr>
        <w:t xml:space="preserve"> в</w:t>
      </w:r>
      <w:r w:rsidR="00CA0EA0" w:rsidRPr="00B214AE">
        <w:rPr>
          <w:rFonts w:ascii="Times New Roman" w:hAnsi="Times New Roman"/>
          <w:sz w:val="24"/>
          <w:szCs w:val="24"/>
        </w:rPr>
        <w:t xml:space="preserve"> общей </w:t>
      </w:r>
      <w:r w:rsidRPr="00B214AE">
        <w:rPr>
          <w:rFonts w:ascii="Times New Roman" w:hAnsi="Times New Roman"/>
          <w:sz w:val="24"/>
          <w:szCs w:val="24"/>
        </w:rPr>
        <w:t xml:space="preserve">сумме </w:t>
      </w:r>
      <w:r w:rsidR="00B214AE" w:rsidRPr="00B214AE">
        <w:rPr>
          <w:rFonts w:ascii="Times New Roman" w:hAnsi="Times New Roman"/>
          <w:sz w:val="24"/>
          <w:szCs w:val="24"/>
        </w:rPr>
        <w:t>4 086 997,0</w:t>
      </w:r>
      <w:r w:rsidR="00D35535" w:rsidRPr="00B214AE">
        <w:rPr>
          <w:rFonts w:ascii="Times New Roman" w:hAnsi="Times New Roman"/>
          <w:sz w:val="24"/>
          <w:szCs w:val="24"/>
        </w:rPr>
        <w:t xml:space="preserve"> тыс. рублей</w:t>
      </w:r>
      <w:r w:rsidR="00CA0EA0" w:rsidRPr="00B214AE">
        <w:rPr>
          <w:rFonts w:ascii="Times New Roman" w:hAnsi="Times New Roman"/>
          <w:sz w:val="24"/>
          <w:szCs w:val="24"/>
        </w:rPr>
        <w:t>;</w:t>
      </w:r>
      <w:r w:rsidRPr="00B214AE">
        <w:rPr>
          <w:rFonts w:ascii="Times New Roman" w:hAnsi="Times New Roman"/>
          <w:sz w:val="24"/>
          <w:szCs w:val="24"/>
        </w:rPr>
        <w:t xml:space="preserve"> </w:t>
      </w:r>
    </w:p>
    <w:p w:rsidR="009D78CF" w:rsidRPr="00B214AE" w:rsidRDefault="009D78CF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4"/>
          <w:szCs w:val="24"/>
          <w:shd w:val="clear" w:color="auto" w:fill="FFFF00"/>
        </w:rPr>
      </w:pPr>
      <w:r w:rsidRPr="00B214AE">
        <w:rPr>
          <w:rFonts w:ascii="Times New Roman" w:hAnsi="Times New Roman"/>
          <w:sz w:val="24"/>
          <w:szCs w:val="24"/>
        </w:rPr>
        <w:lastRenderedPageBreak/>
        <w:t xml:space="preserve">капитальный ремонт и ремонт сети автомобильных дорог общего пользования и искусственных сооружений на них в сумме </w:t>
      </w:r>
      <w:r w:rsidR="00B214AE" w:rsidRPr="00B214AE">
        <w:rPr>
          <w:rFonts w:ascii="Times New Roman" w:hAnsi="Times New Roman"/>
          <w:sz w:val="24"/>
          <w:szCs w:val="24"/>
        </w:rPr>
        <w:t xml:space="preserve">3 925 366,5 </w:t>
      </w:r>
      <w:r w:rsidRPr="00B214AE">
        <w:rPr>
          <w:rFonts w:ascii="Times New Roman" w:hAnsi="Times New Roman"/>
          <w:sz w:val="24"/>
          <w:szCs w:val="24"/>
        </w:rPr>
        <w:t>тыс. рублей</w:t>
      </w:r>
      <w:r w:rsidR="00A07837" w:rsidRPr="00B214AE">
        <w:rPr>
          <w:rFonts w:ascii="Times New Roman" w:hAnsi="Times New Roman"/>
          <w:sz w:val="24"/>
          <w:szCs w:val="24"/>
        </w:rPr>
        <w:t>;</w:t>
      </w:r>
    </w:p>
    <w:p w:rsidR="009D78CF" w:rsidRPr="00C21712" w:rsidRDefault="007D246A" w:rsidP="00A6512E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C21712">
        <w:rPr>
          <w:rFonts w:ascii="Times New Roman" w:hAnsi="Times New Roman"/>
          <w:sz w:val="24"/>
          <w:szCs w:val="24"/>
        </w:rPr>
        <w:t xml:space="preserve">– </w:t>
      </w:r>
      <w:r w:rsidR="009D78CF" w:rsidRPr="00C21712">
        <w:rPr>
          <w:rFonts w:ascii="Times New Roman" w:hAnsi="Times New Roman"/>
          <w:sz w:val="24"/>
          <w:szCs w:val="24"/>
        </w:rPr>
        <w:t xml:space="preserve">обеспечение деятельности (оказание работ) государственного учреждения в сумме </w:t>
      </w:r>
      <w:r w:rsidR="00C21712" w:rsidRPr="00C21712">
        <w:rPr>
          <w:rFonts w:ascii="Times New Roman" w:hAnsi="Times New Roman"/>
          <w:sz w:val="24"/>
          <w:szCs w:val="24"/>
        </w:rPr>
        <w:t xml:space="preserve">441 558,5 </w:t>
      </w:r>
      <w:r w:rsidR="009D78CF" w:rsidRPr="00C21712">
        <w:rPr>
          <w:rFonts w:ascii="Times New Roman" w:hAnsi="Times New Roman"/>
          <w:sz w:val="24"/>
          <w:szCs w:val="24"/>
        </w:rPr>
        <w:t xml:space="preserve">тыс. рублей; </w:t>
      </w:r>
    </w:p>
    <w:p w:rsidR="007771EB" w:rsidRPr="000D397E" w:rsidRDefault="00A6512E" w:rsidP="00A6512E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0D397E">
        <w:rPr>
          <w:rFonts w:ascii="Times New Roman" w:hAnsi="Times New Roman"/>
          <w:sz w:val="24"/>
          <w:szCs w:val="24"/>
        </w:rPr>
        <w:t xml:space="preserve">– </w:t>
      </w:r>
      <w:r w:rsidR="007771EB" w:rsidRPr="000D397E">
        <w:rPr>
          <w:rFonts w:ascii="Times New Roman" w:hAnsi="Times New Roman"/>
          <w:sz w:val="24"/>
          <w:szCs w:val="24"/>
        </w:rPr>
        <w:t>предоставление межбюджетных трансфертов бюджетам муниципальных образований в сумме 3</w:t>
      </w:r>
      <w:r w:rsidR="000D397E" w:rsidRPr="000D397E">
        <w:rPr>
          <w:rFonts w:ascii="Times New Roman" w:hAnsi="Times New Roman"/>
          <w:sz w:val="24"/>
          <w:szCs w:val="24"/>
        </w:rPr>
        <w:t> 332 381,0</w:t>
      </w:r>
      <w:r w:rsidR="007771EB" w:rsidRPr="000D397E">
        <w:rPr>
          <w:rFonts w:ascii="Times New Roman" w:hAnsi="Times New Roman"/>
          <w:sz w:val="24"/>
          <w:szCs w:val="24"/>
        </w:rPr>
        <w:t xml:space="preserve"> тыс. рублей, в том числе: </w:t>
      </w:r>
    </w:p>
    <w:p w:rsidR="00A6512E" w:rsidRPr="000D397E" w:rsidRDefault="00A6512E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0D397E">
        <w:rPr>
          <w:rFonts w:ascii="Times New Roman" w:hAnsi="Times New Roman"/>
          <w:sz w:val="24"/>
          <w:szCs w:val="24"/>
        </w:rPr>
        <w:t>субсиди</w:t>
      </w:r>
      <w:r w:rsidR="004F1696" w:rsidRPr="000D397E">
        <w:rPr>
          <w:rFonts w:ascii="Times New Roman" w:hAnsi="Times New Roman"/>
          <w:sz w:val="24"/>
          <w:szCs w:val="24"/>
        </w:rPr>
        <w:t>я</w:t>
      </w:r>
      <w:r w:rsidRPr="000D397E">
        <w:rPr>
          <w:rFonts w:ascii="Times New Roman" w:hAnsi="Times New Roman"/>
          <w:sz w:val="24"/>
          <w:szCs w:val="24"/>
        </w:rPr>
        <w:t xml:space="preserve"> на строительство (реконструкцию), капитальный ремонт и ремонт автомобильных дорог общего пользования местного значения в сумме </w:t>
      </w:r>
      <w:r w:rsidR="000D397E" w:rsidRPr="000D397E">
        <w:rPr>
          <w:rFonts w:ascii="Times New Roman" w:hAnsi="Times New Roman"/>
          <w:sz w:val="24"/>
          <w:szCs w:val="24"/>
        </w:rPr>
        <w:t xml:space="preserve">1 605 164,7 </w:t>
      </w:r>
      <w:r w:rsidRPr="000D397E">
        <w:rPr>
          <w:rFonts w:ascii="Times New Roman" w:hAnsi="Times New Roman"/>
          <w:sz w:val="24"/>
          <w:szCs w:val="24"/>
        </w:rPr>
        <w:t>тыс. рублей;</w:t>
      </w:r>
    </w:p>
    <w:p w:rsidR="00A6512E" w:rsidRPr="000D397E" w:rsidRDefault="004F1696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0D397E">
        <w:rPr>
          <w:rFonts w:ascii="Times New Roman" w:hAnsi="Times New Roman"/>
          <w:sz w:val="24"/>
          <w:szCs w:val="24"/>
        </w:rPr>
        <w:t>субсидия на</w:t>
      </w:r>
      <w:r w:rsidR="00A6512E" w:rsidRPr="000D397E">
        <w:rPr>
          <w:rFonts w:ascii="Times New Roman" w:hAnsi="Times New Roman"/>
          <w:sz w:val="24"/>
          <w:szCs w:val="24"/>
        </w:rPr>
        <w:t xml:space="preserve"> приобретение и установку работающих в автоматическом режиме специальных технических средств, имеющих функции фото- и киносъемки, видеозаписи,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  <w:r w:rsidR="0045230A" w:rsidRPr="000D397E">
        <w:rPr>
          <w:rFonts w:ascii="Times New Roman" w:hAnsi="Times New Roman"/>
          <w:sz w:val="24"/>
          <w:szCs w:val="24"/>
        </w:rPr>
        <w:t>,</w:t>
      </w:r>
      <w:r w:rsidR="00A6512E" w:rsidRPr="000D397E">
        <w:rPr>
          <w:rFonts w:ascii="Times New Roman" w:hAnsi="Times New Roman"/>
          <w:sz w:val="24"/>
          <w:szCs w:val="24"/>
        </w:rPr>
        <w:t xml:space="preserve"> в сумме </w:t>
      </w:r>
      <w:r w:rsidR="000D397E" w:rsidRPr="000D397E">
        <w:rPr>
          <w:rFonts w:ascii="Times New Roman" w:hAnsi="Times New Roman"/>
          <w:sz w:val="24"/>
          <w:szCs w:val="24"/>
        </w:rPr>
        <w:t>44 646,2</w:t>
      </w:r>
      <w:r w:rsidR="00A6512E" w:rsidRPr="000D397E">
        <w:rPr>
          <w:rFonts w:ascii="Times New Roman" w:hAnsi="Times New Roman"/>
          <w:sz w:val="24"/>
          <w:szCs w:val="24"/>
        </w:rPr>
        <w:t xml:space="preserve"> тыс. рублей;</w:t>
      </w:r>
    </w:p>
    <w:p w:rsidR="00A73B06" w:rsidRPr="000D397E" w:rsidRDefault="004F1696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color w:val="595959"/>
          <w:sz w:val="24"/>
          <w:szCs w:val="24"/>
          <w:shd w:val="clear" w:color="auto" w:fill="FFFF00"/>
        </w:rPr>
      </w:pPr>
      <w:r w:rsidRPr="000D397E">
        <w:rPr>
          <w:rFonts w:ascii="Times New Roman" w:hAnsi="Times New Roman"/>
          <w:sz w:val="24"/>
          <w:szCs w:val="24"/>
        </w:rPr>
        <w:t>субсидия на</w:t>
      </w:r>
      <w:r w:rsidR="00A73B06" w:rsidRPr="000D397E">
        <w:rPr>
          <w:rFonts w:ascii="Times New Roman" w:hAnsi="Times New Roman"/>
          <w:sz w:val="24"/>
          <w:szCs w:val="24"/>
        </w:rPr>
        <w:t xml:space="preserve"> стимулирование программ развития жилищного строительства субъектов Российской Федерации в сумме </w:t>
      </w:r>
      <w:r w:rsidR="000D397E" w:rsidRPr="000D397E">
        <w:rPr>
          <w:rFonts w:ascii="Times New Roman" w:hAnsi="Times New Roman"/>
          <w:sz w:val="24"/>
          <w:szCs w:val="24"/>
        </w:rPr>
        <w:t xml:space="preserve">428 374,7 </w:t>
      </w:r>
      <w:r w:rsidR="00A73B06" w:rsidRPr="000D397E">
        <w:rPr>
          <w:rFonts w:ascii="Times New Roman" w:hAnsi="Times New Roman"/>
          <w:sz w:val="24"/>
          <w:szCs w:val="24"/>
        </w:rPr>
        <w:t>тыс. рублей</w:t>
      </w:r>
      <w:r w:rsidR="008D047D" w:rsidRPr="000D397E">
        <w:rPr>
          <w:rFonts w:ascii="Times New Roman" w:hAnsi="Times New Roman"/>
          <w:sz w:val="24"/>
          <w:szCs w:val="24"/>
        </w:rPr>
        <w:t xml:space="preserve">, из них за счет средств федерального бюджета </w:t>
      </w:r>
      <w:r w:rsidR="000D397E" w:rsidRPr="000D397E">
        <w:rPr>
          <w:rFonts w:ascii="Times New Roman" w:hAnsi="Times New Roman"/>
          <w:sz w:val="24"/>
          <w:szCs w:val="24"/>
        </w:rPr>
        <w:t>167 066,1</w:t>
      </w:r>
      <w:r w:rsidR="008D047D" w:rsidRPr="000D397E">
        <w:rPr>
          <w:rFonts w:ascii="Times New Roman" w:hAnsi="Times New Roman"/>
          <w:sz w:val="24"/>
          <w:szCs w:val="24"/>
        </w:rPr>
        <w:t xml:space="preserve"> тыс. рублей</w:t>
      </w:r>
      <w:r w:rsidR="00A73B06" w:rsidRPr="000D397E">
        <w:rPr>
          <w:rFonts w:ascii="Times New Roman" w:hAnsi="Times New Roman"/>
          <w:sz w:val="24"/>
          <w:szCs w:val="24"/>
        </w:rPr>
        <w:t>;</w:t>
      </w:r>
    </w:p>
    <w:p w:rsidR="000D397E" w:rsidRPr="000D397E" w:rsidRDefault="00A6512E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0D397E">
        <w:rPr>
          <w:rFonts w:ascii="Times New Roman" w:hAnsi="Times New Roman"/>
          <w:sz w:val="24"/>
          <w:szCs w:val="24"/>
        </w:rPr>
        <w:t>ино</w:t>
      </w:r>
      <w:r w:rsidR="004F1696" w:rsidRPr="000D397E">
        <w:rPr>
          <w:rFonts w:ascii="Times New Roman" w:hAnsi="Times New Roman"/>
          <w:sz w:val="24"/>
          <w:szCs w:val="24"/>
        </w:rPr>
        <w:t>й</w:t>
      </w:r>
      <w:r w:rsidRPr="000D397E">
        <w:rPr>
          <w:rFonts w:ascii="Times New Roman" w:hAnsi="Times New Roman"/>
          <w:sz w:val="24"/>
          <w:szCs w:val="24"/>
        </w:rPr>
        <w:t xml:space="preserve"> межбюджетн</w:t>
      </w:r>
      <w:r w:rsidR="004F1696" w:rsidRPr="000D397E">
        <w:rPr>
          <w:rFonts w:ascii="Times New Roman" w:hAnsi="Times New Roman"/>
          <w:sz w:val="24"/>
          <w:szCs w:val="24"/>
        </w:rPr>
        <w:t>ый</w:t>
      </w:r>
      <w:r w:rsidRPr="000D397E">
        <w:rPr>
          <w:rFonts w:ascii="Times New Roman" w:hAnsi="Times New Roman"/>
          <w:sz w:val="24"/>
          <w:szCs w:val="24"/>
        </w:rPr>
        <w:t xml:space="preserve"> трансферт</w:t>
      </w:r>
      <w:r w:rsidR="007D246A" w:rsidRPr="000D397E">
        <w:rPr>
          <w:rFonts w:ascii="Times New Roman" w:hAnsi="Times New Roman"/>
          <w:sz w:val="24"/>
          <w:szCs w:val="24"/>
        </w:rPr>
        <w:t xml:space="preserve"> </w:t>
      </w:r>
      <w:r w:rsidR="0035461C" w:rsidRPr="000D397E">
        <w:rPr>
          <w:rFonts w:ascii="Times New Roman" w:hAnsi="Times New Roman"/>
          <w:sz w:val="24"/>
          <w:szCs w:val="24"/>
        </w:rPr>
        <w:t xml:space="preserve">на </w:t>
      </w:r>
      <w:r w:rsidRPr="000D397E">
        <w:rPr>
          <w:rFonts w:ascii="Times New Roman" w:hAnsi="Times New Roman"/>
          <w:sz w:val="24"/>
          <w:szCs w:val="24"/>
        </w:rPr>
        <w:t xml:space="preserve">финансовое обеспечение дорожной деятельности в рамках реализации национального проекта «Безопасные и качественные автомобильные дороги» за счет средств федерального бюджета в сумме </w:t>
      </w:r>
      <w:r w:rsidR="000D397E" w:rsidRPr="000D397E">
        <w:rPr>
          <w:rFonts w:ascii="Times New Roman" w:hAnsi="Times New Roman"/>
          <w:sz w:val="24"/>
          <w:szCs w:val="24"/>
        </w:rPr>
        <w:t xml:space="preserve">1 177 784,0 </w:t>
      </w:r>
      <w:r w:rsidRPr="000D397E">
        <w:rPr>
          <w:rFonts w:ascii="Times New Roman" w:hAnsi="Times New Roman"/>
          <w:sz w:val="24"/>
          <w:szCs w:val="24"/>
        </w:rPr>
        <w:t>тыс. рублей</w:t>
      </w:r>
      <w:r w:rsidR="000D397E" w:rsidRPr="000D397E">
        <w:rPr>
          <w:rFonts w:ascii="Times New Roman" w:hAnsi="Times New Roman"/>
          <w:sz w:val="24"/>
          <w:szCs w:val="24"/>
        </w:rPr>
        <w:t>;</w:t>
      </w:r>
    </w:p>
    <w:p w:rsidR="007D246A" w:rsidRPr="000D397E" w:rsidRDefault="000D397E" w:rsidP="008E554C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0D397E">
        <w:rPr>
          <w:rFonts w:ascii="Times New Roman" w:hAnsi="Times New Roman"/>
          <w:sz w:val="24"/>
          <w:szCs w:val="24"/>
        </w:rPr>
        <w:t>иной межбюджетный трансферт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за счет средств федерального бюджета в сумме 76 411,4 тыс. рублей</w:t>
      </w:r>
      <w:r w:rsidR="007D246A" w:rsidRPr="000D397E">
        <w:rPr>
          <w:rFonts w:ascii="Times New Roman" w:hAnsi="Times New Roman"/>
          <w:sz w:val="24"/>
          <w:szCs w:val="24"/>
        </w:rPr>
        <w:t>.</w:t>
      </w:r>
    </w:p>
    <w:p w:rsidR="00DF5B24" w:rsidRPr="00E028C7" w:rsidRDefault="007D246A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495195">
        <w:rPr>
          <w:rFonts w:ascii="Times New Roman" w:hAnsi="Times New Roman"/>
          <w:sz w:val="24"/>
          <w:szCs w:val="24"/>
        </w:rPr>
        <w:t>Доходы и расходы дорожного фонда автономного округа в разрезе источников формирования фонда и направлений расходования средств фонда за 20</w:t>
      </w:r>
      <w:r w:rsidR="00495195">
        <w:rPr>
          <w:rFonts w:ascii="Times New Roman" w:hAnsi="Times New Roman"/>
          <w:sz w:val="24"/>
          <w:szCs w:val="24"/>
        </w:rPr>
        <w:t>20</w:t>
      </w:r>
      <w:r w:rsidRPr="00495195">
        <w:rPr>
          <w:rFonts w:ascii="Times New Roman" w:hAnsi="Times New Roman"/>
          <w:sz w:val="24"/>
          <w:szCs w:val="24"/>
        </w:rPr>
        <w:t xml:space="preserve"> год представлены в приложении </w:t>
      </w:r>
      <w:r w:rsidR="009D75C5">
        <w:rPr>
          <w:rFonts w:ascii="Times New Roman" w:hAnsi="Times New Roman"/>
          <w:sz w:val="24"/>
          <w:szCs w:val="24"/>
        </w:rPr>
        <w:t>12</w:t>
      </w:r>
      <w:r w:rsidRPr="00495195">
        <w:rPr>
          <w:rFonts w:ascii="Times New Roman" w:hAnsi="Times New Roman"/>
          <w:sz w:val="24"/>
          <w:szCs w:val="24"/>
        </w:rPr>
        <w:t xml:space="preserve"> к настоящей пояснительной записке.</w:t>
      </w: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495195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E028C7" w:rsidRPr="00E028C7" w:rsidRDefault="00E028C7" w:rsidP="000075DD">
      <w:pPr>
        <w:spacing w:after="0" w:line="360" w:lineRule="auto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sectPr w:rsidR="00E028C7" w:rsidRPr="00E028C7" w:rsidSect="00A2168C">
      <w:footerReference w:type="default" r:id="rId7"/>
      <w:pgSz w:w="11906" w:h="16838"/>
      <w:pgMar w:top="709" w:right="709" w:bottom="1135" w:left="1134" w:header="567" w:footer="567" w:gutter="0"/>
      <w:pgNumType w:start="16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00C" w:rsidRDefault="0016500C">
      <w:pPr>
        <w:spacing w:after="0" w:line="240" w:lineRule="auto"/>
      </w:pPr>
      <w:r>
        <w:separator/>
      </w:r>
    </w:p>
  </w:endnote>
  <w:endnote w:type="continuationSeparator" w:id="0">
    <w:p w:rsidR="0016500C" w:rsidRDefault="00165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6117760"/>
      <w:docPartObj>
        <w:docPartGallery w:val="Page Numbers (Bottom of Page)"/>
        <w:docPartUnique/>
      </w:docPartObj>
    </w:sdtPr>
    <w:sdtEndPr/>
    <w:sdtContent>
      <w:p w:rsidR="008B26B6" w:rsidRDefault="008B26B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68C">
          <w:rPr>
            <w:noProof/>
          </w:rPr>
          <w:t>1631</w:t>
        </w:r>
        <w:r>
          <w:fldChar w:fldCharType="end"/>
        </w:r>
      </w:p>
    </w:sdtContent>
  </w:sdt>
  <w:p w:rsidR="00CB53E0" w:rsidRDefault="00CB53E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00C" w:rsidRDefault="0016500C">
      <w:pPr>
        <w:spacing w:after="0" w:line="240" w:lineRule="auto"/>
      </w:pPr>
      <w:r>
        <w:separator/>
      </w:r>
    </w:p>
  </w:footnote>
  <w:footnote w:type="continuationSeparator" w:id="0">
    <w:p w:rsidR="0016500C" w:rsidRDefault="00165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4B5"/>
    <w:rsid w:val="000075DD"/>
    <w:rsid w:val="000311E4"/>
    <w:rsid w:val="000C00BA"/>
    <w:rsid w:val="000D397E"/>
    <w:rsid w:val="000D6F8D"/>
    <w:rsid w:val="000F422E"/>
    <w:rsid w:val="00100D8D"/>
    <w:rsid w:val="00105109"/>
    <w:rsid w:val="00145FEA"/>
    <w:rsid w:val="0016500C"/>
    <w:rsid w:val="00183C5C"/>
    <w:rsid w:val="00197175"/>
    <w:rsid w:val="001E7217"/>
    <w:rsid w:val="002060B2"/>
    <w:rsid w:val="002217FD"/>
    <w:rsid w:val="00224008"/>
    <w:rsid w:val="00257E5C"/>
    <w:rsid w:val="002B7E58"/>
    <w:rsid w:val="002F4D89"/>
    <w:rsid w:val="00332DC7"/>
    <w:rsid w:val="0034168D"/>
    <w:rsid w:val="0034778F"/>
    <w:rsid w:val="0035461C"/>
    <w:rsid w:val="00373D56"/>
    <w:rsid w:val="003807E6"/>
    <w:rsid w:val="003F7DE3"/>
    <w:rsid w:val="004077D3"/>
    <w:rsid w:val="00410BEE"/>
    <w:rsid w:val="00425584"/>
    <w:rsid w:val="0045230A"/>
    <w:rsid w:val="00454958"/>
    <w:rsid w:val="00464D56"/>
    <w:rsid w:val="00482C3A"/>
    <w:rsid w:val="00494B8D"/>
    <w:rsid w:val="00495195"/>
    <w:rsid w:val="004B0553"/>
    <w:rsid w:val="004B4541"/>
    <w:rsid w:val="004F1696"/>
    <w:rsid w:val="004F400E"/>
    <w:rsid w:val="00512E45"/>
    <w:rsid w:val="00525927"/>
    <w:rsid w:val="00541C8F"/>
    <w:rsid w:val="00561D5D"/>
    <w:rsid w:val="005643BB"/>
    <w:rsid w:val="00574282"/>
    <w:rsid w:val="00592292"/>
    <w:rsid w:val="005C04E6"/>
    <w:rsid w:val="005C34E6"/>
    <w:rsid w:val="005D5A42"/>
    <w:rsid w:val="005D5E57"/>
    <w:rsid w:val="005D721E"/>
    <w:rsid w:val="0063714B"/>
    <w:rsid w:val="00646B1D"/>
    <w:rsid w:val="006620FD"/>
    <w:rsid w:val="00677F68"/>
    <w:rsid w:val="006861FF"/>
    <w:rsid w:val="006977A2"/>
    <w:rsid w:val="006B62DF"/>
    <w:rsid w:val="006C2534"/>
    <w:rsid w:val="006D058B"/>
    <w:rsid w:val="006D088C"/>
    <w:rsid w:val="006D3202"/>
    <w:rsid w:val="00721A59"/>
    <w:rsid w:val="0072358E"/>
    <w:rsid w:val="00725FA7"/>
    <w:rsid w:val="007477B5"/>
    <w:rsid w:val="00763EF0"/>
    <w:rsid w:val="007668AF"/>
    <w:rsid w:val="007771EB"/>
    <w:rsid w:val="007A745D"/>
    <w:rsid w:val="007A7D12"/>
    <w:rsid w:val="007C3EF3"/>
    <w:rsid w:val="007D246A"/>
    <w:rsid w:val="007F4A4C"/>
    <w:rsid w:val="00821316"/>
    <w:rsid w:val="00856114"/>
    <w:rsid w:val="0088535B"/>
    <w:rsid w:val="008B26B6"/>
    <w:rsid w:val="008C570B"/>
    <w:rsid w:val="008D047D"/>
    <w:rsid w:val="008E554C"/>
    <w:rsid w:val="00955271"/>
    <w:rsid w:val="009C35C8"/>
    <w:rsid w:val="009D75C5"/>
    <w:rsid w:val="009D78CF"/>
    <w:rsid w:val="009F152B"/>
    <w:rsid w:val="00A016C7"/>
    <w:rsid w:val="00A04F5D"/>
    <w:rsid w:val="00A05187"/>
    <w:rsid w:val="00A07837"/>
    <w:rsid w:val="00A2168C"/>
    <w:rsid w:val="00A248CE"/>
    <w:rsid w:val="00A47725"/>
    <w:rsid w:val="00A6365B"/>
    <w:rsid w:val="00A6512E"/>
    <w:rsid w:val="00A73B06"/>
    <w:rsid w:val="00AB1952"/>
    <w:rsid w:val="00AD07A7"/>
    <w:rsid w:val="00AE13E5"/>
    <w:rsid w:val="00B214AE"/>
    <w:rsid w:val="00B32ACB"/>
    <w:rsid w:val="00B5404A"/>
    <w:rsid w:val="00B64B6C"/>
    <w:rsid w:val="00B94E65"/>
    <w:rsid w:val="00BB287F"/>
    <w:rsid w:val="00BE51CA"/>
    <w:rsid w:val="00BE7540"/>
    <w:rsid w:val="00BF6A92"/>
    <w:rsid w:val="00C0357A"/>
    <w:rsid w:val="00C21712"/>
    <w:rsid w:val="00C64AD5"/>
    <w:rsid w:val="00C80337"/>
    <w:rsid w:val="00CA0EA0"/>
    <w:rsid w:val="00CB53E0"/>
    <w:rsid w:val="00CE5509"/>
    <w:rsid w:val="00CF0848"/>
    <w:rsid w:val="00CF6FD7"/>
    <w:rsid w:val="00D27ECB"/>
    <w:rsid w:val="00D316F0"/>
    <w:rsid w:val="00D35535"/>
    <w:rsid w:val="00D41BE3"/>
    <w:rsid w:val="00D56583"/>
    <w:rsid w:val="00D824B5"/>
    <w:rsid w:val="00DC2C72"/>
    <w:rsid w:val="00DC5AF5"/>
    <w:rsid w:val="00DF5B24"/>
    <w:rsid w:val="00E028C7"/>
    <w:rsid w:val="00E33475"/>
    <w:rsid w:val="00E53D20"/>
    <w:rsid w:val="00E85561"/>
    <w:rsid w:val="00E94EB1"/>
    <w:rsid w:val="00EC26D9"/>
    <w:rsid w:val="00ED2A12"/>
    <w:rsid w:val="00EE3DAD"/>
    <w:rsid w:val="00F50DF3"/>
    <w:rsid w:val="00F65006"/>
    <w:rsid w:val="00F7511C"/>
    <w:rsid w:val="00F826A1"/>
    <w:rsid w:val="00F95DAD"/>
    <w:rsid w:val="00FA3294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  <w15:docId w15:val="{51F1F052-549D-4F16-9B1C-59D3ED50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4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5461C"/>
    <w:pPr>
      <w:ind w:left="720"/>
      <w:contextualSpacing/>
    </w:pPr>
  </w:style>
  <w:style w:type="paragraph" w:styleId="a5">
    <w:name w:val="Title"/>
    <w:basedOn w:val="a"/>
    <w:link w:val="a6"/>
    <w:qFormat/>
    <w:rsid w:val="0035461C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Название Знак"/>
    <w:link w:val="a5"/>
    <w:rsid w:val="0035461C"/>
    <w:rPr>
      <w:rFonts w:ascii="Times New Roman" w:eastAsia="Times New Roman" w:hAnsi="Times New Roman"/>
      <w:sz w:val="24"/>
    </w:rPr>
  </w:style>
  <w:style w:type="character" w:customStyle="1" w:styleId="a4">
    <w:name w:val="Абзац списка Знак"/>
    <w:link w:val="a3"/>
    <w:uiPriority w:val="34"/>
    <w:locked/>
    <w:rsid w:val="0035461C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46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5461C"/>
    <w:rPr>
      <w:rFonts w:ascii="Segoe UI" w:hAnsi="Segoe UI" w:cs="Segoe UI"/>
      <w:sz w:val="18"/>
      <w:szCs w:val="18"/>
      <w:lang w:eastAsia="en-US"/>
    </w:rPr>
  </w:style>
  <w:style w:type="paragraph" w:styleId="a9">
    <w:name w:val="header"/>
    <w:basedOn w:val="a"/>
    <w:link w:val="aa"/>
    <w:uiPriority w:val="99"/>
    <w:unhideWhenUsed/>
    <w:rsid w:val="00F50DF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F50DF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0DF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F50DF3"/>
    <w:rPr>
      <w:sz w:val="22"/>
      <w:szCs w:val="22"/>
      <w:lang w:eastAsia="en-US"/>
    </w:rPr>
  </w:style>
  <w:style w:type="paragraph" w:styleId="ad">
    <w:name w:val="No Spacing"/>
    <w:uiPriority w:val="1"/>
    <w:qFormat/>
    <w:rsid w:val="00856114"/>
    <w:rPr>
      <w:sz w:val="22"/>
      <w:szCs w:val="22"/>
      <w:lang w:eastAsia="en-US"/>
    </w:rPr>
  </w:style>
  <w:style w:type="paragraph" w:customStyle="1" w:styleId="AB630D60F59F403CB531B268FE76FA17">
    <w:name w:val="AB630D60F59F403CB531B268FE76FA17"/>
    <w:rsid w:val="00CB53E0"/>
    <w:pPr>
      <w:spacing w:after="200" w:line="276" w:lineRule="auto"/>
    </w:pPr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29E50-9772-4CF1-8418-640390706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Середкина Оксана Геннадьевна</dc:creator>
  <cp:keywords/>
  <cp:lastModifiedBy>Середкина Оксана Геннадьевна</cp:lastModifiedBy>
  <cp:revision>6</cp:revision>
  <cp:lastPrinted>2020-06-25T09:44:00Z</cp:lastPrinted>
  <dcterms:created xsi:type="dcterms:W3CDTF">2021-04-03T07:50:00Z</dcterms:created>
  <dcterms:modified xsi:type="dcterms:W3CDTF">2021-05-04T06:15:00Z</dcterms:modified>
</cp:coreProperties>
</file>